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FC" w:rsidRPr="00722AC5" w:rsidRDefault="008509FC" w:rsidP="00722AC5">
      <w:pPr>
        <w:shd w:val="clear" w:color="auto" w:fill="FFFFFF"/>
        <w:spacing w:before="150" w:after="150" w:line="240" w:lineRule="auto"/>
        <w:outlineLvl w:val="0"/>
        <w:rPr>
          <w:rFonts w:ascii="MontserratBold" w:hAnsi="MontserratBold" w:cs="MontserratBold"/>
          <w:b/>
          <w:bCs/>
          <w:color w:val="22262A"/>
          <w:kern w:val="36"/>
          <w:sz w:val="33"/>
          <w:szCs w:val="33"/>
        </w:rPr>
      </w:pPr>
      <w:r w:rsidRPr="00407489">
        <w:rPr>
          <w:rFonts w:ascii="MontserratBold" w:hAnsi="MontserratBold" w:cs="MontserratBold"/>
          <w:b/>
          <w:bCs/>
          <w:color w:val="22262A"/>
          <w:kern w:val="36"/>
          <w:sz w:val="33"/>
          <w:szCs w:val="33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</w:r>
      <w:r w:rsidRPr="00407489">
        <w:rPr>
          <w:rFonts w:ascii="MontserratRegular" w:hAnsi="MontserratRegular" w:cs="MontserratRegular"/>
          <w:sz w:val="21"/>
          <w:szCs w:val="21"/>
        </w:rPr>
        <w:t> </w:t>
      </w:r>
    </w:p>
    <w:p w:rsidR="008509FC" w:rsidRPr="001F4FAB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color w:val="22262A"/>
          <w:sz w:val="24"/>
          <w:szCs w:val="24"/>
        </w:rPr>
      </w:pPr>
      <w:r w:rsidRPr="001F4FAB">
        <w:rPr>
          <w:rFonts w:ascii="MontserratRegular" w:hAnsi="MontserratRegular" w:cs="MontserratRegular"/>
          <w:b/>
          <w:bCs/>
          <w:color w:val="22262A"/>
          <w:sz w:val="24"/>
          <w:szCs w:val="24"/>
        </w:rPr>
        <w:t xml:space="preserve">Анализ социально – экономического развития  </w:t>
      </w:r>
      <w:r w:rsidRPr="001F4FAB">
        <w:rPr>
          <w:rFonts w:ascii="Times New Roman" w:hAnsi="Times New Roman" w:cs="Times New Roman"/>
          <w:b/>
          <w:bCs/>
          <w:color w:val="22262A"/>
          <w:sz w:val="24"/>
          <w:szCs w:val="24"/>
        </w:rPr>
        <w:t>Старосиндровского</w:t>
      </w:r>
      <w:r w:rsidRPr="001F4FAB">
        <w:rPr>
          <w:rFonts w:ascii="MontserratRegular" w:hAnsi="MontserratRegular" w:cs="MontserratRegular"/>
          <w:b/>
          <w:bCs/>
          <w:color w:val="22262A"/>
          <w:sz w:val="24"/>
          <w:szCs w:val="24"/>
        </w:rPr>
        <w:t xml:space="preserve"> сельского поселения.</w:t>
      </w:r>
    </w:p>
    <w:p w:rsidR="008509FC" w:rsidRDefault="008509FC" w:rsidP="001F4FAB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Демографические показатели</w:t>
      </w:r>
    </w:p>
    <w:p w:rsidR="008509FC" w:rsidRDefault="008509FC" w:rsidP="00722AC5">
      <w:pPr>
        <w:spacing w:after="0" w:line="240" w:lineRule="atLeas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509FC" w:rsidRDefault="008509FC" w:rsidP="001F4F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Социально-экономическое развитие Старосиндровского сельского поселения определяется совокупностью внешних и внутренних условий, одним из которых является демографическая ситуация.</w:t>
      </w:r>
    </w:p>
    <w:p w:rsidR="008509FC" w:rsidRPr="001F4FAB" w:rsidRDefault="008509FC" w:rsidP="001F4FA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1F4FAB">
        <w:rPr>
          <w:rFonts w:ascii="Times New Roman" w:hAnsi="Times New Roman" w:cs="Times New Roman"/>
          <w:sz w:val="28"/>
          <w:szCs w:val="28"/>
        </w:rPr>
        <w:t xml:space="preserve"> 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    На 01.04.2024 г. численность населения по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Старосиндровскому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сельскому поселению составляет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779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человек,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в том числе детей дошкольного возраста -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5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человек,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учащихся –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48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человек, трудоспособного населения –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 xml:space="preserve"> 354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а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,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пенсионеров - </w:t>
      </w:r>
      <w:r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377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человек,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мужчин –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400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человек, женщин –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376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а на 01.01.2024 г. численность населения </w:t>
      </w:r>
      <w:r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поселения составляла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772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человек.</w:t>
      </w:r>
    </w:p>
    <w:p w:rsidR="008509FC" w:rsidRPr="001F4FAB" w:rsidRDefault="008509FC" w:rsidP="001F4FAB">
      <w:pPr>
        <w:tabs>
          <w:tab w:val="left" w:pos="36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демографической проблемой является сокращение численности населения, обусловленное его естественной убылью.</w:t>
      </w:r>
    </w:p>
    <w:p w:rsidR="008509FC" w:rsidRDefault="008509FC" w:rsidP="001F4FA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За 2023 год родилось -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1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человек, умерло – 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20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>, прибыло – 11 человек,  выбыло – 7 человек.</w:t>
      </w:r>
      <w:r w:rsidRPr="001F4FAB">
        <w:rPr>
          <w:rFonts w:ascii="MontserratRegular" w:hAnsi="MontserratRegular" w:cs="MontserratRegular"/>
          <w:color w:val="22262A"/>
          <w:sz w:val="28"/>
          <w:szCs w:val="28"/>
        </w:rPr>
        <w:t> </w:t>
      </w:r>
      <w:r w:rsidRPr="001F4FAB"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9FC" w:rsidRPr="001F4FAB" w:rsidRDefault="008509FC" w:rsidP="001F4FA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>
        <w:rPr>
          <w:rFonts w:ascii="Times New Roman" w:hAnsi="Times New Roman" w:cs="Times New Roman"/>
          <w:color w:val="22262A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2024 -2026 годах прогнозируется снижение численности населения за счет миграционного оттока, превышение смертности над рождаемостью. </w:t>
      </w:r>
    </w:p>
    <w:p w:rsidR="008509FC" w:rsidRPr="00722AC5" w:rsidRDefault="008509FC" w:rsidP="00722AC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Демографическая политика, стабилизация численности населения и создание условий для ее роста являются приоритетными задачами сельского поселения. 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>
        <w:rPr>
          <w:rFonts w:ascii="Times New Roman" w:hAnsi="Times New Roman" w:cs="Times New Roman"/>
          <w:color w:val="22262A"/>
          <w:sz w:val="28"/>
          <w:szCs w:val="28"/>
        </w:rPr>
        <w:t xml:space="preserve">    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В состав поселения входят  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10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населенных пунктов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: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село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Старое Синдрово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, село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Каймар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, село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Долговерясы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,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 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село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Демина  Поляна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,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пос. Большевик, пос. Приволье,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д. Новое Заберезово, д. Старые Буты, д. Новая Саловка, д. Мироновка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За 2023 год родилось -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1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человек, умерло –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20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человек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, прибыло – 11 человек,  выбыло – 7 человек.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 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    Граничит муниципальное образование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Старосиндровское сельское поселение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с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Колопинским, Сивинским и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Новокарьгинским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 сельскими поселениями Краснослободского муниципального района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, и с Ельниковским муниципальным районом Республики Мордовия.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1.2. Сельское хозяйство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: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     На территории муниципального образования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функционирует 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сельскохозяйственное предприятие ООО 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«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Плодовоягодный Питомник»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»,  котор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ое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занима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е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тся производством молока, выращиванием зерновых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и плодовоягодных  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культур.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     Имеются 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 xml:space="preserve"> 358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 л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ичных подсобных  хозяйств.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     На 01.04.2024 г. учтенного скота по сравнению с показателями на 01.01.2023г.  стало меньше: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01.0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4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.202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4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г.                                                             01.0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4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.202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3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г.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  <w:highlight w:val="yellow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КРС –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46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гол. 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(в т ч коров -16 голов)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                     КРС –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50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гол.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. (в т ч коров- 23 голов)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Свиней – 1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79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гол.                                                   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 xml:space="preserve"> 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Свиней –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81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гол.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Овцы, козы –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200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гол.                                             Овцы, козы –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195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гол.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Птицы –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2700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гол.                                                  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 xml:space="preserve">  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Птицы –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2750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гол.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1.3. Торговля и бытовое обслуживание населения</w:t>
      </w:r>
    </w:p>
    <w:p w:rsidR="008509FC" w:rsidRPr="00A77B4C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     В настоящее время на территории поселения работают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4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 торговы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е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точ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ки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, в которых есть все необходим</w:t>
      </w:r>
      <w:r>
        <w:rPr>
          <w:rFonts w:ascii="Times New Roman" w:hAnsi="Times New Roman" w:cs="Times New Roman"/>
          <w:color w:val="22262A"/>
          <w:sz w:val="28"/>
          <w:szCs w:val="28"/>
        </w:rPr>
        <w:t>ые   товары повседневного спроса. Торговую  деятельность осуществляет одно ИП, занят один человек.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1.4. Социальная сфера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: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    На территории поселения действуют: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1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почтовое  отделение связи, вышк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а сотовой связи МТС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,  библиотека,  сельский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Д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ом культуры,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Дом дружбы  (музей) «Ладям куд», Старосиндровское отделение Учхозской СОШ,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Старосиндровская амбулатория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,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аптечный пункт от ГУП РМ «Фармация»,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отделение 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Сбербанка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России.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1.5. Анализ доходов и расходов бюджета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    Формирование и использование доходов и расходов местного бюджета осуществляется на основе Бюджетного и Налогового Кодекса РФ. Доходы бюджета за 2023 год составили 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1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925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,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9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тыс. руб.,  за 2022 год –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2181,4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тыс. руб., 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    Расходы бюджета поселения за 2023 год исполнены в сумме 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1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847,6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тыс. рубл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ей, с превышением доходов над расходами в сумме 78,3 тыс.руб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.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,  за 2022 год исполнены в сумме 2188,1 тыс. рублей.</w:t>
      </w:r>
    </w:p>
    <w:p w:rsidR="008509FC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    Бюджет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Старосиндровского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 сельского поселения на 2024 год по доходам составляет 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1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766,7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тыс. рублей в том числе: налоговые и неналоговые доходы 5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33,0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тыс. рублей,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 xml:space="preserve"> 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безвозмездные поступления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 xml:space="preserve">от других бюджетов бюджетной системы Российской Федерации 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1233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,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7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тыс. рублей, 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 xml:space="preserve">  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расходы бюджета утверждены в сумме 1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766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>,</w:t>
      </w:r>
      <w:r w:rsidRPr="00697E59">
        <w:rPr>
          <w:rFonts w:ascii="Times New Roman" w:hAnsi="Times New Roman" w:cs="Times New Roman"/>
          <w:color w:val="22262A"/>
          <w:sz w:val="28"/>
          <w:szCs w:val="28"/>
          <w:highlight w:val="yellow"/>
        </w:rPr>
        <w:t>7</w:t>
      </w:r>
      <w:r w:rsidRPr="00697E59">
        <w:rPr>
          <w:rFonts w:ascii="MontserratRegular" w:hAnsi="MontserratRegular" w:cs="MontserratRegular"/>
          <w:color w:val="22262A"/>
          <w:sz w:val="28"/>
          <w:szCs w:val="28"/>
          <w:highlight w:val="yellow"/>
        </w:rPr>
        <w:t xml:space="preserve"> тыс. рублей.</w:t>
      </w:r>
    </w:p>
    <w:p w:rsidR="008509FC" w:rsidRPr="0006464B" w:rsidRDefault="008509FC" w:rsidP="0006464B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05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64B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8509FC" w:rsidRPr="00925702" w:rsidRDefault="008509FC" w:rsidP="0006464B">
      <w:pPr>
        <w:spacing w:line="240" w:lineRule="atLeast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2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>
        <w:rPr>
          <w:rFonts w:ascii="Times New Roman" w:hAnsi="Times New Roman" w:cs="Times New Roman"/>
          <w:sz w:val="28"/>
          <w:szCs w:val="28"/>
        </w:rPr>
        <w:t>имеются водопроводные сети в количестве 16,7  км,  две водонапорные башни</w:t>
      </w:r>
      <w:r w:rsidRPr="009257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3 артезианские скважины, </w:t>
      </w:r>
      <w:r w:rsidRPr="00925702">
        <w:rPr>
          <w:rFonts w:ascii="Times New Roman" w:hAnsi="Times New Roman" w:cs="Times New Roman"/>
          <w:sz w:val="28"/>
          <w:szCs w:val="28"/>
        </w:rPr>
        <w:t>которые поддерживаются в удовлетворительном состоянии.</w:t>
      </w:r>
    </w:p>
    <w:p w:rsidR="008509FC" w:rsidRPr="00925702" w:rsidRDefault="008509FC" w:rsidP="0006464B">
      <w:pPr>
        <w:spacing w:line="240" w:lineRule="atLeast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2">
        <w:rPr>
          <w:rFonts w:ascii="Times New Roman" w:hAnsi="Times New Roman" w:cs="Times New Roman"/>
          <w:sz w:val="28"/>
          <w:szCs w:val="28"/>
        </w:rPr>
        <w:t xml:space="preserve">Электроснабжение сельского поселения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 Краснослободской  РЭС.</w:t>
      </w:r>
    </w:p>
    <w:p w:rsidR="008509FC" w:rsidRPr="00925702" w:rsidRDefault="008509FC" w:rsidP="0006464B">
      <w:pPr>
        <w:spacing w:line="240" w:lineRule="atLeast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2">
        <w:rPr>
          <w:rFonts w:ascii="Times New Roman" w:hAnsi="Times New Roman" w:cs="Times New Roman"/>
          <w:sz w:val="28"/>
          <w:szCs w:val="28"/>
        </w:rPr>
        <w:t>Обслуживание удовлетворительное.</w:t>
      </w:r>
    </w:p>
    <w:p w:rsidR="008509FC" w:rsidRPr="00925702" w:rsidRDefault="008509FC" w:rsidP="0006464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2">
        <w:rPr>
          <w:rFonts w:ascii="Times New Roman" w:hAnsi="Times New Roman" w:cs="Times New Roman"/>
          <w:sz w:val="28"/>
          <w:szCs w:val="28"/>
        </w:rPr>
        <w:t>Обеспечение электроэнергией охвачено все население, перебоев нет.</w:t>
      </w:r>
    </w:p>
    <w:p w:rsidR="008509FC" w:rsidRDefault="008509FC" w:rsidP="0006464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2">
        <w:rPr>
          <w:rFonts w:ascii="Times New Roman" w:hAnsi="Times New Roman" w:cs="Times New Roman"/>
          <w:sz w:val="28"/>
          <w:szCs w:val="28"/>
        </w:rPr>
        <w:t xml:space="preserve">Вывоз бытовых отходов производится </w:t>
      </w:r>
      <w:r>
        <w:rPr>
          <w:rFonts w:ascii="Times New Roman" w:hAnsi="Times New Roman" w:cs="Times New Roman"/>
          <w:sz w:val="28"/>
          <w:szCs w:val="28"/>
        </w:rPr>
        <w:t>ООО «Ремондис».</w:t>
      </w:r>
    </w:p>
    <w:p w:rsidR="008509FC" w:rsidRPr="0006464B" w:rsidRDefault="008509FC" w:rsidP="0006464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Автобусного сообщения с районным центром  и с г. Саранск  не имеется.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>
        <w:rPr>
          <w:rFonts w:ascii="Times New Roman" w:hAnsi="Times New Roman" w:cs="Times New Roman"/>
          <w:color w:val="22262A"/>
          <w:sz w:val="28"/>
          <w:szCs w:val="28"/>
        </w:rPr>
        <w:t>3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. Потенциал для социального – экономического развития поселения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    В поселении имеется ряд положительных факторов и необходимых предпосылок, которые должны стать основой его развития.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К ним относятся: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>
        <w:rPr>
          <w:rFonts w:ascii="Times New Roman" w:hAnsi="Times New Roman" w:cs="Times New Roman"/>
          <w:color w:val="22262A"/>
          <w:sz w:val="28"/>
          <w:szCs w:val="28"/>
        </w:rPr>
        <w:t>3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.1. Природные ресурсы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    Общая площадь территории поселения  составляет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297,250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квадратных километра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в том числе: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   Вдоль села Старое Синдрово  протекает р.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Сивинь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.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,  через село протекает речка Модаевка.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>
        <w:rPr>
          <w:rFonts w:ascii="Times New Roman" w:hAnsi="Times New Roman" w:cs="Times New Roman"/>
          <w:color w:val="22262A"/>
          <w:sz w:val="28"/>
          <w:szCs w:val="28"/>
        </w:rPr>
        <w:t>3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.2. Экономическо – географический потенциал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    Потенциальные возможности сельскохозяйственного производства (развитие личного хозяйства).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>
        <w:rPr>
          <w:rFonts w:ascii="Times New Roman" w:hAnsi="Times New Roman" w:cs="Times New Roman"/>
          <w:color w:val="22262A"/>
          <w:sz w:val="28"/>
          <w:szCs w:val="28"/>
        </w:rPr>
        <w:t>3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.3. Социальный потенциал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    Обеспеченность населения поселения учреждениями и специалистами социальной сферы: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     Здравоохранение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Старосиндровского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сельского поселения представляет 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Старосиндровская амбулатория ГБУЗ РМ «Краснослободская МБ», и аптечный пункт  от ГУП РМ «Фармация».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62A"/>
          <w:sz w:val="28"/>
          <w:szCs w:val="28"/>
        </w:rPr>
      </w:pP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Образовательные учреждения представляют: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 xml:space="preserve"> Старосиндровское отделение Учхозской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 xml:space="preserve"> СОШ,  </w:t>
      </w:r>
      <w:r w:rsidRPr="00697E59">
        <w:rPr>
          <w:rFonts w:ascii="Times New Roman" w:hAnsi="Times New Roman" w:cs="Times New Roman"/>
          <w:color w:val="22262A"/>
          <w:sz w:val="28"/>
          <w:szCs w:val="28"/>
        </w:rPr>
        <w:t>функционирует дощкольная группа.</w:t>
      </w:r>
    </w:p>
    <w:p w:rsidR="008509FC" w:rsidRPr="00697E59" w:rsidRDefault="008509FC" w:rsidP="00407489">
      <w:pPr>
        <w:shd w:val="clear" w:color="auto" w:fill="FFFFFF"/>
        <w:spacing w:after="100" w:afterAutospacing="1" w:line="240" w:lineRule="auto"/>
        <w:rPr>
          <w:rFonts w:ascii="MontserratRegular" w:hAnsi="MontserratRegular" w:cs="MontserratRegular"/>
          <w:color w:val="22262A"/>
          <w:sz w:val="28"/>
          <w:szCs w:val="28"/>
        </w:rPr>
      </w:pPr>
      <w:r w:rsidRPr="00697E59">
        <w:rPr>
          <w:rFonts w:ascii="Times New Roman" w:hAnsi="Times New Roman" w:cs="Times New Roman"/>
          <w:color w:val="22262A"/>
          <w:sz w:val="28"/>
          <w:szCs w:val="28"/>
        </w:rPr>
        <w:t>Культурно – массовые  м</w:t>
      </w:r>
      <w:r w:rsidRPr="00697E59">
        <w:rPr>
          <w:rFonts w:ascii="MontserratRegular" w:hAnsi="MontserratRegular" w:cs="MontserratRegular"/>
          <w:color w:val="22262A"/>
          <w:sz w:val="28"/>
          <w:szCs w:val="28"/>
        </w:rPr>
        <w:t>ероприятия проводятся как в здании Дома культуры, так и на открытых площадках. Это праздничные концерты, массовые гулянья, вечера отдыха, конкурсные и игровые программы. Участники художественной самодеятельности поселения принимают активное участие в областных и районных фестивалях и конкурсах, становясь их призерами и лауреатами.</w:t>
      </w:r>
    </w:p>
    <w:p w:rsidR="008509FC" w:rsidRDefault="008509FC"/>
    <w:sectPr w:rsidR="008509FC" w:rsidSect="0072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tserrat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5EA4"/>
    <w:multiLevelType w:val="hybridMultilevel"/>
    <w:tmpl w:val="76ECD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489"/>
    <w:rsid w:val="000079CE"/>
    <w:rsid w:val="000315EE"/>
    <w:rsid w:val="0006464B"/>
    <w:rsid w:val="0014732C"/>
    <w:rsid w:val="001F4FAB"/>
    <w:rsid w:val="001F6CAD"/>
    <w:rsid w:val="00275C19"/>
    <w:rsid w:val="003050CE"/>
    <w:rsid w:val="00374D12"/>
    <w:rsid w:val="00393091"/>
    <w:rsid w:val="00407489"/>
    <w:rsid w:val="00697E59"/>
    <w:rsid w:val="00722AC5"/>
    <w:rsid w:val="007263FE"/>
    <w:rsid w:val="007703E4"/>
    <w:rsid w:val="00786A1A"/>
    <w:rsid w:val="00812CE7"/>
    <w:rsid w:val="008509FC"/>
    <w:rsid w:val="00854B89"/>
    <w:rsid w:val="00860420"/>
    <w:rsid w:val="00867C8A"/>
    <w:rsid w:val="008A00A5"/>
    <w:rsid w:val="008C6C07"/>
    <w:rsid w:val="00912502"/>
    <w:rsid w:val="00925702"/>
    <w:rsid w:val="00986B3F"/>
    <w:rsid w:val="00993C63"/>
    <w:rsid w:val="00A77B4C"/>
    <w:rsid w:val="00AB1741"/>
    <w:rsid w:val="00AF4293"/>
    <w:rsid w:val="00B74EAF"/>
    <w:rsid w:val="00B93A57"/>
    <w:rsid w:val="00C923CC"/>
    <w:rsid w:val="00CB0FB0"/>
    <w:rsid w:val="00E81C45"/>
    <w:rsid w:val="00EE640A"/>
    <w:rsid w:val="00F00B5B"/>
    <w:rsid w:val="00FF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F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40748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748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4074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0748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4</Pages>
  <Words>891</Words>
  <Characters>5082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dc:title>
  <dc:subject/>
  <dc:creator>User</dc:creator>
  <cp:keywords/>
  <dc:description/>
  <cp:lastModifiedBy>1</cp:lastModifiedBy>
  <cp:revision>6</cp:revision>
  <dcterms:created xsi:type="dcterms:W3CDTF">2024-05-24T14:12:00Z</dcterms:created>
  <dcterms:modified xsi:type="dcterms:W3CDTF">2024-05-27T12:01:00Z</dcterms:modified>
</cp:coreProperties>
</file>